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7B5" w:rsidRDefault="00A037B5" w:rsidP="00A037B5">
      <w:pPr>
        <w:pBdr>
          <w:bottom w:val="thinThickThinSmallGap" w:sz="24" w:space="1" w:color="auto"/>
        </w:pBdr>
        <w:spacing w:line="360" w:lineRule="auto"/>
        <w:ind w:right="-142" w:firstLine="567"/>
        <w:jc w:val="both"/>
        <w:rPr>
          <w:rFonts w:ascii="Times New Roman" w:hAnsi="Times New Roman" w:cs="Times New Roman"/>
          <w:b/>
          <w:sz w:val="28"/>
          <w:szCs w:val="28"/>
        </w:rPr>
      </w:pPr>
      <w:r>
        <w:rPr>
          <w:noProof/>
          <w:lang w:eastAsia="uk-UA"/>
        </w:rPr>
        <w:drawing>
          <wp:anchor distT="0" distB="0" distL="114300" distR="114300" simplePos="0" relativeHeight="251658240" behindDoc="1" locked="0" layoutInCell="1" allowOverlap="1" wp14:anchorId="5BA0C259" wp14:editId="414CC692">
            <wp:simplePos x="0" y="0"/>
            <wp:positionH relativeFrom="column">
              <wp:posOffset>-160655</wp:posOffset>
            </wp:positionH>
            <wp:positionV relativeFrom="paragraph">
              <wp:posOffset>-161925</wp:posOffset>
            </wp:positionV>
            <wp:extent cx="2633980" cy="182308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3980" cy="1823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uk-UA"/>
        </w:rPr>
        <w:drawing>
          <wp:anchor distT="0" distB="0" distL="114300" distR="114300" simplePos="0" relativeHeight="251660288" behindDoc="1" locked="0" layoutInCell="1" allowOverlap="1" wp14:anchorId="0938655B" wp14:editId="539500B7">
            <wp:simplePos x="0" y="0"/>
            <wp:positionH relativeFrom="margin">
              <wp:align>right</wp:align>
            </wp:positionH>
            <wp:positionV relativeFrom="paragraph">
              <wp:posOffset>-29210</wp:posOffset>
            </wp:positionV>
            <wp:extent cx="2402205" cy="146960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2205" cy="1469602"/>
                    </a:xfrm>
                    <a:prstGeom prst="rect">
                      <a:avLst/>
                    </a:prstGeom>
                    <a:noFill/>
                  </pic:spPr>
                </pic:pic>
              </a:graphicData>
            </a:graphic>
          </wp:anchor>
        </w:drawing>
      </w:r>
    </w:p>
    <w:p w:rsidR="00A037B5" w:rsidRDefault="00A037B5" w:rsidP="00A037B5">
      <w:pPr>
        <w:pBdr>
          <w:bottom w:val="thinThickThinSmallGap" w:sz="24" w:space="1" w:color="auto"/>
        </w:pBdr>
        <w:spacing w:line="360" w:lineRule="auto"/>
        <w:ind w:right="-142" w:firstLine="567"/>
        <w:jc w:val="both"/>
        <w:rPr>
          <w:rFonts w:ascii="Times New Roman" w:hAnsi="Times New Roman" w:cs="Times New Roman"/>
          <w:b/>
          <w:sz w:val="28"/>
          <w:szCs w:val="28"/>
        </w:rPr>
      </w:pPr>
      <w:r>
        <w:rPr>
          <w:noProof/>
          <w:lang w:eastAsia="uk-UA"/>
        </w:rPr>
        <w:drawing>
          <wp:anchor distT="0" distB="0" distL="114300" distR="114300" simplePos="0" relativeHeight="251659264" behindDoc="1" locked="0" layoutInCell="1" allowOverlap="1" wp14:anchorId="4BB6ADE5" wp14:editId="3A3A19FC">
            <wp:simplePos x="0" y="0"/>
            <wp:positionH relativeFrom="margin">
              <wp:posOffset>1665605</wp:posOffset>
            </wp:positionH>
            <wp:positionV relativeFrom="paragraph">
              <wp:posOffset>52705</wp:posOffset>
            </wp:positionV>
            <wp:extent cx="2560320" cy="19018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1901825"/>
                    </a:xfrm>
                    <a:prstGeom prst="rect">
                      <a:avLst/>
                    </a:prstGeom>
                    <a:noFill/>
                  </pic:spPr>
                </pic:pic>
              </a:graphicData>
            </a:graphic>
            <wp14:sizeRelH relativeFrom="page">
              <wp14:pctWidth>0</wp14:pctWidth>
            </wp14:sizeRelH>
            <wp14:sizeRelV relativeFrom="page">
              <wp14:pctHeight>0</wp14:pctHeight>
            </wp14:sizeRelV>
          </wp:anchor>
        </w:drawing>
      </w:r>
    </w:p>
    <w:p w:rsidR="00A037B5" w:rsidRDefault="00A037B5" w:rsidP="00A037B5">
      <w:pPr>
        <w:pBdr>
          <w:bottom w:val="thinThickThinSmallGap" w:sz="24" w:space="1" w:color="auto"/>
        </w:pBdr>
        <w:spacing w:line="360" w:lineRule="auto"/>
        <w:ind w:right="-142" w:firstLine="567"/>
        <w:jc w:val="both"/>
        <w:rPr>
          <w:rFonts w:ascii="Times New Roman" w:hAnsi="Times New Roman" w:cs="Times New Roman"/>
          <w:b/>
          <w:sz w:val="28"/>
          <w:szCs w:val="28"/>
        </w:rPr>
      </w:pPr>
    </w:p>
    <w:p w:rsidR="00A037B5" w:rsidRDefault="00A037B5" w:rsidP="00A037B5">
      <w:pPr>
        <w:pBdr>
          <w:bottom w:val="thinThickThinSmallGap" w:sz="24" w:space="1" w:color="auto"/>
        </w:pBdr>
        <w:spacing w:line="360" w:lineRule="auto"/>
        <w:ind w:right="-142" w:firstLine="567"/>
        <w:jc w:val="both"/>
        <w:rPr>
          <w:rFonts w:ascii="Times New Roman" w:hAnsi="Times New Roman" w:cs="Times New Roman"/>
          <w:b/>
          <w:sz w:val="28"/>
          <w:szCs w:val="28"/>
        </w:rPr>
      </w:pPr>
    </w:p>
    <w:p w:rsidR="00A037B5" w:rsidRDefault="00A037B5" w:rsidP="00A037B5">
      <w:pPr>
        <w:pBdr>
          <w:bottom w:val="thinThickThinSmallGap" w:sz="24" w:space="1" w:color="auto"/>
        </w:pBdr>
        <w:spacing w:line="360" w:lineRule="auto"/>
        <w:ind w:right="-142" w:firstLine="567"/>
        <w:jc w:val="both"/>
        <w:rPr>
          <w:rFonts w:ascii="Times New Roman" w:hAnsi="Times New Roman" w:cs="Times New Roman"/>
          <w:b/>
          <w:sz w:val="28"/>
          <w:szCs w:val="28"/>
        </w:rPr>
      </w:pPr>
    </w:p>
    <w:p w:rsidR="00A037B5" w:rsidRPr="00A037B5" w:rsidRDefault="00A037B5" w:rsidP="008C72B8">
      <w:pPr>
        <w:pBdr>
          <w:bottom w:val="thinThickThinSmallGap" w:sz="24" w:space="1" w:color="auto"/>
        </w:pBdr>
        <w:spacing w:line="360" w:lineRule="auto"/>
        <w:ind w:right="-142"/>
        <w:jc w:val="center"/>
        <w:rPr>
          <w:rFonts w:ascii="Bandera Pro Heavy" w:hAnsi="Bandera Pro Heavy" w:cs="Times New Roman"/>
          <w:b/>
          <w:color w:val="0033CC"/>
          <w:sz w:val="28"/>
          <w:szCs w:val="28"/>
        </w:rPr>
      </w:pPr>
      <w:r w:rsidRPr="00A037B5">
        <w:rPr>
          <w:rFonts w:ascii="Bandera Pro Heavy" w:hAnsi="Bandera Pro Heavy" w:cs="Times New Roman"/>
          <w:b/>
          <w:color w:val="0033CC"/>
          <w:sz w:val="28"/>
          <w:szCs w:val="28"/>
        </w:rPr>
        <w:t>Обласна інформаційно-ресурсна лабораторія творчого педагога – організація діяльності.</w:t>
      </w:r>
    </w:p>
    <w:p w:rsidR="00A037B5" w:rsidRPr="00E61A28" w:rsidRDefault="00A037B5" w:rsidP="00A037B5">
      <w:pPr>
        <w:spacing w:line="360" w:lineRule="auto"/>
        <w:ind w:right="-5" w:firstLine="540"/>
        <w:jc w:val="both"/>
        <w:rPr>
          <w:rFonts w:ascii="Times New Roman" w:hAnsi="Times New Roman" w:cs="Times New Roman"/>
          <w:sz w:val="28"/>
          <w:szCs w:val="28"/>
        </w:rPr>
      </w:pPr>
      <w:r w:rsidRPr="00E61A28">
        <w:rPr>
          <w:rFonts w:ascii="Times New Roman" w:hAnsi="Times New Roman" w:cs="Times New Roman"/>
          <w:sz w:val="28"/>
          <w:szCs w:val="28"/>
        </w:rPr>
        <w:t xml:space="preserve">Побудова нової української школи, підвищення якості сучасної освіти багато в чому залежить від професійної компетентності педагога. </w:t>
      </w:r>
    </w:p>
    <w:p w:rsidR="00A037B5" w:rsidRPr="00E61A28" w:rsidRDefault="00A037B5" w:rsidP="00A037B5">
      <w:pPr>
        <w:spacing w:line="360" w:lineRule="auto"/>
        <w:ind w:right="-5" w:firstLine="540"/>
        <w:jc w:val="both"/>
        <w:rPr>
          <w:rFonts w:ascii="Times New Roman" w:hAnsi="Times New Roman" w:cs="Times New Roman"/>
          <w:sz w:val="28"/>
          <w:szCs w:val="28"/>
        </w:rPr>
      </w:pPr>
      <w:r w:rsidRPr="00E61A28">
        <w:rPr>
          <w:rFonts w:ascii="Times New Roman" w:hAnsi="Times New Roman" w:cs="Times New Roman"/>
          <w:sz w:val="28"/>
          <w:szCs w:val="28"/>
        </w:rPr>
        <w:t>Демократизація навчальних закладів  дає можливість для розкриття потенціалу кожного педагогічного працівника, увагу до педагогічного досвіду, заохочення, ініціативи.</w:t>
      </w:r>
    </w:p>
    <w:p w:rsidR="00A037B5" w:rsidRPr="00896E60" w:rsidRDefault="00A037B5" w:rsidP="00A037B5">
      <w:pPr>
        <w:spacing w:after="0" w:line="360" w:lineRule="auto"/>
        <w:ind w:right="-5" w:firstLine="540"/>
        <w:jc w:val="both"/>
        <w:rPr>
          <w:rFonts w:ascii="Times New Roman" w:eastAsia="Times New Roman" w:hAnsi="Times New Roman" w:cs="Times New Roman"/>
          <w:sz w:val="28"/>
          <w:szCs w:val="28"/>
          <w:lang w:eastAsia="ru-RU"/>
        </w:rPr>
      </w:pPr>
      <w:r w:rsidRPr="00896E60">
        <w:rPr>
          <w:rFonts w:ascii="Times New Roman" w:eastAsia="Times New Roman" w:hAnsi="Times New Roman" w:cs="Times New Roman"/>
          <w:sz w:val="28"/>
          <w:szCs w:val="28"/>
          <w:lang w:eastAsia="ru-RU"/>
        </w:rPr>
        <w:t xml:space="preserve">На сучасному етапі під поняттям «передовий педагогічний досвід» потрібно розуміти нові, покращені прийоми та методи роботи, форми діяльності, прогресивні новації, раціоналізаторські ініціативи, які дають стабільно високий результат якості освіти, відповідають сучасним освітнім вимогам, спрямовані на покращення навчально-виховного процесу. </w:t>
      </w:r>
    </w:p>
    <w:p w:rsidR="00A037B5" w:rsidRPr="00896E60" w:rsidRDefault="00A037B5" w:rsidP="00A037B5">
      <w:pPr>
        <w:spacing w:after="0" w:line="360" w:lineRule="auto"/>
        <w:ind w:right="-5" w:firstLine="540"/>
        <w:jc w:val="both"/>
        <w:rPr>
          <w:rFonts w:ascii="Times New Roman" w:eastAsia="Times New Roman" w:hAnsi="Times New Roman" w:cs="Times New Roman"/>
          <w:b/>
          <w:sz w:val="28"/>
          <w:szCs w:val="28"/>
          <w:lang w:eastAsia="ru-RU"/>
        </w:rPr>
      </w:pPr>
      <w:r w:rsidRPr="00896E60">
        <w:rPr>
          <w:rFonts w:ascii="Times New Roman" w:eastAsia="Times New Roman" w:hAnsi="Times New Roman" w:cs="Times New Roman"/>
          <w:sz w:val="28"/>
          <w:szCs w:val="28"/>
          <w:lang w:eastAsia="ru-RU"/>
        </w:rPr>
        <w:t>Діяльність методичної служби ХОІППО спрямована на координацію та підтримку якості освітнього процесу, основаного на новому педагогічному мисленні, індивідуальному стилі професійної діяльності педагога, а також сучасних та інноваційних педагогічних технологіях.</w:t>
      </w:r>
    </w:p>
    <w:p w:rsidR="00A037B5" w:rsidRPr="00896E60" w:rsidRDefault="00A037B5" w:rsidP="00A037B5">
      <w:pPr>
        <w:spacing w:after="0" w:line="360" w:lineRule="auto"/>
        <w:ind w:right="-5" w:firstLine="540"/>
        <w:jc w:val="both"/>
        <w:rPr>
          <w:rFonts w:ascii="Times New Roman" w:eastAsia="Times New Roman" w:hAnsi="Times New Roman" w:cs="Times New Roman"/>
          <w:color w:val="000000"/>
          <w:sz w:val="28"/>
          <w:szCs w:val="28"/>
          <w:lang w:eastAsia="uk-UA"/>
        </w:rPr>
      </w:pPr>
      <w:r w:rsidRPr="00896E60">
        <w:rPr>
          <w:rFonts w:ascii="Times New Roman" w:eastAsia="Times New Roman" w:hAnsi="Times New Roman" w:cs="Times New Roman"/>
          <w:color w:val="000000"/>
          <w:sz w:val="28"/>
          <w:szCs w:val="28"/>
          <w:lang w:eastAsia="uk-UA"/>
        </w:rPr>
        <w:t>Пріоритетом розвитку сучасної освіти  є впровадження інформаційно-комунікаційних технологій, що забезпечує подальше вдосконалення освітнього процесу, доступність та ефективність освіти, підготовку  до життєдіяльності в інформаційному суспільстві.</w:t>
      </w:r>
    </w:p>
    <w:p w:rsidR="00A037B5" w:rsidRPr="00896E60" w:rsidRDefault="00A037B5" w:rsidP="00A037B5">
      <w:pPr>
        <w:spacing w:after="0" w:line="360" w:lineRule="auto"/>
        <w:ind w:right="-5" w:firstLine="540"/>
        <w:jc w:val="both"/>
        <w:rPr>
          <w:rFonts w:ascii="Times New Roman" w:eastAsia="Times New Roman" w:hAnsi="Times New Roman" w:cs="Times New Roman"/>
          <w:color w:val="000000"/>
          <w:sz w:val="28"/>
          <w:szCs w:val="28"/>
          <w:lang w:eastAsia="uk-UA"/>
        </w:rPr>
      </w:pPr>
      <w:r w:rsidRPr="00896E60">
        <w:rPr>
          <w:rFonts w:ascii="Times New Roman" w:eastAsia="Times New Roman" w:hAnsi="Times New Roman" w:cs="Times New Roman"/>
          <w:color w:val="000000"/>
          <w:sz w:val="28"/>
          <w:szCs w:val="28"/>
          <w:lang w:eastAsia="uk-UA"/>
        </w:rPr>
        <w:t>Для ефективного функціонування регіональної системи освіти важливого значення н</w:t>
      </w:r>
      <w:r>
        <w:rPr>
          <w:rFonts w:ascii="Times New Roman" w:eastAsia="Times New Roman" w:hAnsi="Times New Roman" w:cs="Times New Roman"/>
          <w:color w:val="000000"/>
          <w:sz w:val="28"/>
          <w:szCs w:val="28"/>
          <w:lang w:eastAsia="uk-UA"/>
        </w:rPr>
        <w:t xml:space="preserve">абуває активне використання </w:t>
      </w:r>
      <w:r w:rsidRPr="005134F2">
        <w:rPr>
          <w:rFonts w:ascii="Times New Roman" w:hAnsi="Times New Roman" w:cs="Times New Roman"/>
          <w:sz w:val="28"/>
          <w:szCs w:val="28"/>
          <w:lang w:val="en-US"/>
        </w:rPr>
        <w:t>Web</w:t>
      </w:r>
      <w:r w:rsidRPr="00896E60">
        <w:rPr>
          <w:rFonts w:ascii="Times New Roman" w:eastAsia="Times New Roman" w:hAnsi="Times New Roman" w:cs="Times New Roman"/>
          <w:color w:val="000000"/>
          <w:sz w:val="28"/>
          <w:szCs w:val="28"/>
          <w:lang w:eastAsia="uk-UA"/>
        </w:rPr>
        <w:t xml:space="preserve">-ресурсів в інформаційному </w:t>
      </w:r>
      <w:r w:rsidRPr="00896E60">
        <w:rPr>
          <w:rFonts w:ascii="Times New Roman" w:eastAsia="Times New Roman" w:hAnsi="Times New Roman" w:cs="Times New Roman"/>
          <w:color w:val="000000"/>
          <w:sz w:val="28"/>
          <w:szCs w:val="28"/>
          <w:lang w:eastAsia="uk-UA"/>
        </w:rPr>
        <w:lastRenderedPageBreak/>
        <w:t>забезпеченні освіти. Одним із важливих чинників їх використання  є інформаційна компетентність педагога.</w:t>
      </w:r>
    </w:p>
    <w:p w:rsidR="00A037B5" w:rsidRPr="00896E60" w:rsidRDefault="00A037B5" w:rsidP="00A037B5">
      <w:pPr>
        <w:spacing w:after="0" w:line="360" w:lineRule="auto"/>
        <w:ind w:right="-5" w:firstLine="540"/>
        <w:jc w:val="both"/>
        <w:rPr>
          <w:rFonts w:ascii="Times New Roman" w:eastAsia="Times New Roman" w:hAnsi="Times New Roman" w:cs="Times New Roman"/>
          <w:color w:val="000000"/>
          <w:sz w:val="28"/>
          <w:szCs w:val="28"/>
          <w:lang w:eastAsia="uk-UA"/>
        </w:rPr>
      </w:pPr>
      <w:r w:rsidRPr="00896E60">
        <w:rPr>
          <w:rFonts w:ascii="Times New Roman" w:eastAsia="Times New Roman" w:hAnsi="Times New Roman" w:cs="Times New Roman"/>
          <w:color w:val="000000"/>
          <w:sz w:val="28"/>
          <w:szCs w:val="28"/>
          <w:lang w:eastAsia="uk-UA"/>
        </w:rPr>
        <w:t xml:space="preserve"> Глобальна мережа Інтернет відкриває реальні можливості для неперервної освіти, тобто "навчання впродовж усього життя", що стало ключовою ідеєю розвитку сучасної системи освіти , повсякденного співробітництва педагогів, закладів освіти, методичних установ у Хмельницькій області та за її межами.  </w:t>
      </w:r>
    </w:p>
    <w:p w:rsidR="00A037B5" w:rsidRPr="00E61A28" w:rsidRDefault="00A037B5" w:rsidP="00A037B5">
      <w:pPr>
        <w:spacing w:line="360" w:lineRule="auto"/>
        <w:ind w:right="-5" w:firstLine="540"/>
        <w:jc w:val="both"/>
        <w:rPr>
          <w:rFonts w:ascii="Times New Roman" w:hAnsi="Times New Roman" w:cs="Times New Roman"/>
          <w:sz w:val="28"/>
          <w:szCs w:val="28"/>
        </w:rPr>
      </w:pPr>
      <w:r w:rsidRPr="00E61A28">
        <w:rPr>
          <w:rFonts w:ascii="Times New Roman" w:hAnsi="Times New Roman" w:cs="Times New Roman"/>
          <w:sz w:val="28"/>
          <w:szCs w:val="28"/>
        </w:rPr>
        <w:t>Особливого значення набуває орг</w:t>
      </w:r>
      <w:r>
        <w:rPr>
          <w:rFonts w:ascii="Times New Roman" w:hAnsi="Times New Roman" w:cs="Times New Roman"/>
          <w:sz w:val="28"/>
          <w:szCs w:val="28"/>
        </w:rPr>
        <w:t xml:space="preserve">анізація інформаційної освіти, </w:t>
      </w:r>
      <w:r w:rsidRPr="00E61A28">
        <w:rPr>
          <w:rFonts w:ascii="Times New Roman" w:hAnsi="Times New Roman" w:cs="Times New Roman"/>
          <w:sz w:val="28"/>
          <w:szCs w:val="28"/>
        </w:rPr>
        <w:t xml:space="preserve">підвищення інформаційної культури (інформаційної компетентності) особистості педагога у сфері освіти. Сутність питання полягає не в підвищенні рівня знань, а в </w:t>
      </w:r>
      <w:r w:rsidRPr="006B0717">
        <w:rPr>
          <w:rFonts w:ascii="Times New Roman" w:hAnsi="Times New Roman" w:cs="Times New Roman"/>
          <w:i/>
          <w:sz w:val="28"/>
          <w:szCs w:val="28"/>
        </w:rPr>
        <w:t>розвитку здатності знаходити потрібну інформацію</w:t>
      </w:r>
      <w:r w:rsidRPr="00E61A28">
        <w:rPr>
          <w:rFonts w:ascii="Times New Roman" w:hAnsi="Times New Roman" w:cs="Times New Roman"/>
          <w:sz w:val="28"/>
          <w:szCs w:val="28"/>
        </w:rPr>
        <w:t>, аналізувати її та впроваджувати у практичну діяльність, оперативно реагувати на інноваційний досвід, а також проектувати, створювати, експериментально апробувати інновації, уміти їх використовувати у своїй професійній діяльності,  цілеспрямовано презентувати та поширювати свій досвід.</w:t>
      </w:r>
    </w:p>
    <w:p w:rsidR="00A037B5" w:rsidRPr="00E61A28" w:rsidRDefault="00A037B5" w:rsidP="00A037B5">
      <w:pPr>
        <w:spacing w:line="360" w:lineRule="auto"/>
        <w:ind w:right="-5" w:firstLine="540"/>
        <w:jc w:val="both"/>
        <w:rPr>
          <w:rFonts w:ascii="Times New Roman" w:hAnsi="Times New Roman" w:cs="Times New Roman"/>
          <w:sz w:val="28"/>
          <w:szCs w:val="28"/>
        </w:rPr>
      </w:pPr>
      <w:r w:rsidRPr="00E61A28">
        <w:rPr>
          <w:rFonts w:ascii="Times New Roman" w:hAnsi="Times New Roman" w:cs="Times New Roman"/>
          <w:sz w:val="28"/>
          <w:szCs w:val="28"/>
        </w:rPr>
        <w:t xml:space="preserve">Провівши аналіз рівня розвитку інформаційних ресурсів нашої області, засобів доступу до них, інтенсивності розвитку </w:t>
      </w:r>
      <w:r w:rsidRPr="005134F2">
        <w:rPr>
          <w:rFonts w:ascii="Times New Roman" w:hAnsi="Times New Roman" w:cs="Times New Roman"/>
          <w:sz w:val="28"/>
          <w:szCs w:val="28"/>
          <w:lang w:val="en-US"/>
        </w:rPr>
        <w:t>Web</w:t>
      </w:r>
      <w:r w:rsidRPr="00E61A28">
        <w:rPr>
          <w:rFonts w:ascii="Times New Roman" w:hAnsi="Times New Roman" w:cs="Times New Roman"/>
          <w:sz w:val="28"/>
          <w:szCs w:val="28"/>
        </w:rPr>
        <w:t>-ресурсів навчальних закладів, органів управління освітою регіону, методичних кабінетів, оснащеності закладів освіти технічним та програмним забезпеченням, інститут дійшов висновку, що вони є вагомими факторами, які можуть змінити спосіб і підхід до взаємообміну інформацією і досвідом, сприятимуть  підвищенню ефективності управлінської діяльності, вдосконаленню роботи методичних служб, саморозвитку особистості педагога, формування інформаційно-цифрової компетентності , його самонавчання.</w:t>
      </w:r>
    </w:p>
    <w:p w:rsidR="00A037B5" w:rsidRPr="00E61A28" w:rsidRDefault="00A037B5" w:rsidP="00A037B5">
      <w:pPr>
        <w:spacing w:line="360" w:lineRule="auto"/>
        <w:ind w:right="-5" w:firstLine="540"/>
        <w:jc w:val="both"/>
        <w:rPr>
          <w:rFonts w:ascii="Times New Roman" w:hAnsi="Times New Roman" w:cs="Times New Roman"/>
          <w:sz w:val="28"/>
          <w:szCs w:val="28"/>
        </w:rPr>
      </w:pPr>
      <w:r w:rsidRPr="00E61A28">
        <w:rPr>
          <w:rFonts w:ascii="Times New Roman" w:hAnsi="Times New Roman" w:cs="Times New Roman"/>
          <w:sz w:val="28"/>
          <w:szCs w:val="28"/>
        </w:rPr>
        <w:t>На даний час набуло актуальності  питання щодо подальшого впровадження інформаційно-комунікаційних технологій в освітній процес та формування інформаційно-освітнього простору Хмельницької області. Для цього потрібна систематизація та створення логічних взаємозв’язків усіх напрямків роботи інституту з питань пошуку та виявлення, вивчення, узагальнення, популяризації, поширення, впровадження перспективних ідей творчих педагогів.</w:t>
      </w:r>
    </w:p>
    <w:p w:rsidR="00A037B5" w:rsidRPr="00E61A28" w:rsidRDefault="00A037B5" w:rsidP="00A037B5">
      <w:p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lastRenderedPageBreak/>
        <w:t xml:space="preserve">Створення </w:t>
      </w:r>
      <w:r w:rsidRPr="005134F2">
        <w:rPr>
          <w:rFonts w:ascii="Times New Roman" w:hAnsi="Times New Roman" w:cs="Times New Roman"/>
          <w:b/>
          <w:i/>
          <w:sz w:val="28"/>
          <w:szCs w:val="28"/>
        </w:rPr>
        <w:t xml:space="preserve">Обласної інформаційно-ресурсної лабораторії творчого педагога </w:t>
      </w:r>
      <w:r>
        <w:rPr>
          <w:rFonts w:ascii="Times New Roman" w:hAnsi="Times New Roman" w:cs="Times New Roman"/>
          <w:sz w:val="28"/>
          <w:szCs w:val="28"/>
        </w:rPr>
        <w:t>стало</w:t>
      </w:r>
      <w:r w:rsidRPr="00E61A28">
        <w:rPr>
          <w:rFonts w:ascii="Times New Roman" w:hAnsi="Times New Roman" w:cs="Times New Roman"/>
          <w:sz w:val="28"/>
          <w:szCs w:val="28"/>
        </w:rPr>
        <w:t xml:space="preserve"> дієвим засобом реалізації інформаційно-комунікаційної політики ХОІППО.</w:t>
      </w:r>
    </w:p>
    <w:p w:rsidR="00A037B5" w:rsidRPr="00E61A28" w:rsidRDefault="00A037B5" w:rsidP="00A037B5">
      <w:pPr>
        <w:pStyle w:val="a3"/>
        <w:spacing w:line="360" w:lineRule="auto"/>
        <w:ind w:left="76"/>
        <w:jc w:val="both"/>
        <w:rPr>
          <w:rFonts w:ascii="Times New Roman" w:hAnsi="Times New Roman" w:cs="Times New Roman"/>
          <w:sz w:val="28"/>
          <w:szCs w:val="28"/>
        </w:rPr>
      </w:pPr>
      <w:r w:rsidRPr="00E61A28">
        <w:rPr>
          <w:rFonts w:ascii="Times New Roman" w:hAnsi="Times New Roman" w:cs="Times New Roman"/>
          <w:sz w:val="28"/>
          <w:szCs w:val="28"/>
        </w:rPr>
        <w:t>Науково-методичною та вченою радою ХОІППО (протокол №4 від 7.11 2017 року) затверджено положення про Обласну інформаційно- ресурсну лабораторію творчого педагога, яка є структурним підрозділом ХОІППО. Лабораторія представляє собою модель взаємозв’язку передових педагогічних ідей та наукових досліджень.</w:t>
      </w:r>
    </w:p>
    <w:p w:rsidR="00A037B5" w:rsidRPr="00E61A28" w:rsidRDefault="00A037B5" w:rsidP="00A037B5">
      <w:pPr>
        <w:pStyle w:val="a3"/>
        <w:spacing w:line="360" w:lineRule="auto"/>
        <w:ind w:left="76"/>
        <w:jc w:val="both"/>
        <w:rPr>
          <w:rFonts w:ascii="Times New Roman" w:hAnsi="Times New Roman" w:cs="Times New Roman"/>
          <w:sz w:val="28"/>
          <w:szCs w:val="28"/>
        </w:rPr>
      </w:pPr>
      <w:r w:rsidRPr="00E61A28">
        <w:rPr>
          <w:rFonts w:ascii="Times New Roman" w:hAnsi="Times New Roman" w:cs="Times New Roman"/>
          <w:sz w:val="28"/>
          <w:szCs w:val="28"/>
        </w:rPr>
        <w:t xml:space="preserve">У своїй структурі вона поєднує </w:t>
      </w:r>
      <w:r w:rsidRPr="005134F2">
        <w:rPr>
          <w:rFonts w:ascii="Times New Roman" w:hAnsi="Times New Roman" w:cs="Times New Roman"/>
          <w:b/>
          <w:i/>
          <w:sz w:val="28"/>
          <w:szCs w:val="28"/>
        </w:rPr>
        <w:t xml:space="preserve">4 основних компонента </w:t>
      </w:r>
      <w:r w:rsidRPr="00E61A28">
        <w:rPr>
          <w:rFonts w:ascii="Times New Roman" w:hAnsi="Times New Roman" w:cs="Times New Roman"/>
          <w:sz w:val="28"/>
          <w:szCs w:val="28"/>
        </w:rPr>
        <w:t>вивчення педагогічного досвіду:</w:t>
      </w:r>
    </w:p>
    <w:p w:rsidR="00A037B5" w:rsidRPr="00E61A28" w:rsidRDefault="00A037B5" w:rsidP="00A037B5">
      <w:pPr>
        <w:pStyle w:val="a3"/>
        <w:numPr>
          <w:ilvl w:val="0"/>
          <w:numId w:val="1"/>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 xml:space="preserve"> </w:t>
      </w:r>
      <w:r w:rsidRPr="00E61A28">
        <w:rPr>
          <w:rFonts w:ascii="Times New Roman" w:hAnsi="Times New Roman" w:cs="Times New Roman"/>
          <w:i/>
          <w:sz w:val="28"/>
          <w:szCs w:val="28"/>
        </w:rPr>
        <w:t>Перше</w:t>
      </w:r>
      <w:r w:rsidRPr="00E61A28">
        <w:rPr>
          <w:rFonts w:ascii="Times New Roman" w:hAnsi="Times New Roman" w:cs="Times New Roman"/>
          <w:sz w:val="28"/>
          <w:szCs w:val="28"/>
        </w:rPr>
        <w:t xml:space="preserve"> – це </w:t>
      </w:r>
      <w:r w:rsidRPr="00E61A28">
        <w:rPr>
          <w:rFonts w:ascii="Times New Roman" w:hAnsi="Times New Roman" w:cs="Times New Roman"/>
          <w:b/>
          <w:sz w:val="28"/>
          <w:szCs w:val="28"/>
        </w:rPr>
        <w:t>пошук та виявлення</w:t>
      </w:r>
      <w:r w:rsidRPr="00E61A28">
        <w:rPr>
          <w:rFonts w:ascii="Times New Roman" w:hAnsi="Times New Roman" w:cs="Times New Roman"/>
          <w:sz w:val="28"/>
          <w:szCs w:val="28"/>
        </w:rPr>
        <w:t xml:space="preserve"> досвіду здійснюється через участь педагогів у конкурсі Обласна педагогічна виставка «Освіта Хмельниччини на шляхах реформування».</w:t>
      </w:r>
    </w:p>
    <w:p w:rsidR="00A037B5" w:rsidRPr="00E61A28" w:rsidRDefault="00A037B5" w:rsidP="00A037B5">
      <w:pPr>
        <w:pStyle w:val="a3"/>
        <w:numPr>
          <w:ilvl w:val="0"/>
          <w:numId w:val="1"/>
        </w:numPr>
        <w:spacing w:line="360" w:lineRule="auto"/>
        <w:jc w:val="both"/>
        <w:rPr>
          <w:rFonts w:ascii="Times New Roman" w:hAnsi="Times New Roman" w:cs="Times New Roman"/>
          <w:sz w:val="28"/>
          <w:szCs w:val="28"/>
        </w:rPr>
      </w:pPr>
      <w:r w:rsidRPr="00E61A28">
        <w:rPr>
          <w:rFonts w:ascii="Times New Roman" w:hAnsi="Times New Roman" w:cs="Times New Roman"/>
          <w:i/>
          <w:sz w:val="28"/>
          <w:szCs w:val="28"/>
        </w:rPr>
        <w:t>Друге</w:t>
      </w:r>
      <w:r w:rsidRPr="00E61A28">
        <w:rPr>
          <w:rFonts w:ascii="Times New Roman" w:hAnsi="Times New Roman" w:cs="Times New Roman"/>
          <w:sz w:val="28"/>
          <w:szCs w:val="28"/>
        </w:rPr>
        <w:t xml:space="preserve"> – </w:t>
      </w:r>
      <w:r w:rsidRPr="00E61A28">
        <w:rPr>
          <w:rFonts w:ascii="Times New Roman" w:hAnsi="Times New Roman" w:cs="Times New Roman"/>
          <w:b/>
          <w:sz w:val="28"/>
          <w:szCs w:val="28"/>
        </w:rPr>
        <w:t>вивчення досвіду</w:t>
      </w:r>
      <w:r w:rsidRPr="00E61A28">
        <w:rPr>
          <w:rFonts w:ascii="Times New Roman" w:hAnsi="Times New Roman" w:cs="Times New Roman"/>
          <w:sz w:val="28"/>
          <w:szCs w:val="28"/>
        </w:rPr>
        <w:t xml:space="preserve"> та акумуляція  узагальненого досвіду в Обласному інформаційному банку та Обласній базі даних ППД, здійснюється методичними службами області, методистами ХОІППО, експертними комісіями.</w:t>
      </w:r>
    </w:p>
    <w:p w:rsidR="00A037B5" w:rsidRPr="00E61A28" w:rsidRDefault="00A037B5" w:rsidP="00A037B5">
      <w:pPr>
        <w:pStyle w:val="a3"/>
        <w:numPr>
          <w:ilvl w:val="0"/>
          <w:numId w:val="1"/>
        </w:numPr>
        <w:spacing w:line="360" w:lineRule="auto"/>
        <w:jc w:val="both"/>
        <w:rPr>
          <w:rFonts w:ascii="Times New Roman" w:hAnsi="Times New Roman" w:cs="Times New Roman"/>
          <w:sz w:val="28"/>
          <w:szCs w:val="28"/>
        </w:rPr>
      </w:pPr>
      <w:r w:rsidRPr="00E61A28">
        <w:rPr>
          <w:rFonts w:ascii="Times New Roman" w:hAnsi="Times New Roman" w:cs="Times New Roman"/>
          <w:i/>
          <w:sz w:val="28"/>
          <w:szCs w:val="28"/>
        </w:rPr>
        <w:t>Третє</w:t>
      </w:r>
      <w:r w:rsidRPr="00E61A28">
        <w:rPr>
          <w:rFonts w:ascii="Times New Roman" w:hAnsi="Times New Roman" w:cs="Times New Roman"/>
          <w:sz w:val="28"/>
          <w:szCs w:val="28"/>
        </w:rPr>
        <w:t xml:space="preserve"> – </w:t>
      </w:r>
      <w:r w:rsidRPr="00E61A28">
        <w:rPr>
          <w:rFonts w:ascii="Times New Roman" w:hAnsi="Times New Roman" w:cs="Times New Roman"/>
          <w:b/>
          <w:sz w:val="28"/>
          <w:szCs w:val="28"/>
        </w:rPr>
        <w:t>популяризація та поширення</w:t>
      </w:r>
      <w:r w:rsidRPr="00E61A28">
        <w:rPr>
          <w:rFonts w:ascii="Times New Roman" w:hAnsi="Times New Roman" w:cs="Times New Roman"/>
          <w:sz w:val="28"/>
          <w:szCs w:val="28"/>
        </w:rPr>
        <w:t xml:space="preserve"> здійснюється через інформаційний  ресурс «Цифрова лабораторія педагогічного досвіду ХОІППО» та репозитарії методичних служб області.</w:t>
      </w:r>
    </w:p>
    <w:p w:rsidR="00A037B5" w:rsidRPr="00E61A28" w:rsidRDefault="00A037B5" w:rsidP="00A037B5">
      <w:pPr>
        <w:pStyle w:val="a3"/>
        <w:numPr>
          <w:ilvl w:val="0"/>
          <w:numId w:val="1"/>
        </w:numPr>
        <w:spacing w:line="360" w:lineRule="auto"/>
        <w:jc w:val="both"/>
        <w:rPr>
          <w:rFonts w:ascii="Times New Roman" w:hAnsi="Times New Roman" w:cs="Times New Roman"/>
          <w:sz w:val="28"/>
          <w:szCs w:val="28"/>
        </w:rPr>
      </w:pPr>
      <w:r w:rsidRPr="00E61A28">
        <w:rPr>
          <w:rFonts w:ascii="Times New Roman" w:hAnsi="Times New Roman" w:cs="Times New Roman"/>
          <w:i/>
          <w:sz w:val="28"/>
          <w:szCs w:val="28"/>
        </w:rPr>
        <w:t xml:space="preserve">Четверте </w:t>
      </w:r>
      <w:r w:rsidRPr="00E61A28">
        <w:rPr>
          <w:rFonts w:ascii="Times New Roman" w:hAnsi="Times New Roman" w:cs="Times New Roman"/>
          <w:sz w:val="28"/>
          <w:szCs w:val="28"/>
        </w:rPr>
        <w:t xml:space="preserve">– </w:t>
      </w:r>
      <w:r w:rsidRPr="00E61A28">
        <w:rPr>
          <w:rFonts w:ascii="Times New Roman" w:hAnsi="Times New Roman" w:cs="Times New Roman"/>
          <w:b/>
          <w:sz w:val="28"/>
          <w:szCs w:val="28"/>
        </w:rPr>
        <w:t xml:space="preserve">впровадження прогресивних педагогічних практик </w:t>
      </w:r>
      <w:r w:rsidRPr="00E61A28">
        <w:rPr>
          <w:rFonts w:ascii="Times New Roman" w:hAnsi="Times New Roman" w:cs="Times New Roman"/>
          <w:sz w:val="28"/>
          <w:szCs w:val="28"/>
        </w:rPr>
        <w:t>здійснюється через інформаційний  ресурс «Цифрова лабораторія педагогічного досвіду ХОІППО» за допомогою популяризації роботи обласних авторських творчи</w:t>
      </w:r>
      <w:r>
        <w:rPr>
          <w:rFonts w:ascii="Times New Roman" w:hAnsi="Times New Roman" w:cs="Times New Roman"/>
          <w:sz w:val="28"/>
          <w:szCs w:val="28"/>
        </w:rPr>
        <w:t>х майстерень, обласних шкіл пед</w:t>
      </w:r>
      <w:r w:rsidRPr="00E61A28">
        <w:rPr>
          <w:rFonts w:ascii="Times New Roman" w:hAnsi="Times New Roman" w:cs="Times New Roman"/>
          <w:sz w:val="28"/>
          <w:szCs w:val="28"/>
        </w:rPr>
        <w:t>майстерності.</w:t>
      </w:r>
    </w:p>
    <w:p w:rsidR="00A037B5" w:rsidRPr="00E61A28" w:rsidRDefault="00A037B5" w:rsidP="00A037B5">
      <w:pPr>
        <w:spacing w:line="360" w:lineRule="auto"/>
        <w:ind w:firstLine="567"/>
        <w:jc w:val="both"/>
        <w:rPr>
          <w:rFonts w:ascii="Times New Roman" w:hAnsi="Times New Roman" w:cs="Times New Roman"/>
          <w:sz w:val="28"/>
          <w:szCs w:val="28"/>
        </w:rPr>
      </w:pPr>
      <w:r w:rsidRPr="00E61A28">
        <w:rPr>
          <w:rFonts w:ascii="Times New Roman" w:hAnsi="Times New Roman" w:cs="Times New Roman"/>
          <w:sz w:val="28"/>
          <w:szCs w:val="28"/>
        </w:rPr>
        <w:t>Лабораторію створено з метою виявлення та оптимізації нових ефективних сучасних форм освітньої діяльності та трансформування їх у педагогічну практику.</w:t>
      </w:r>
    </w:p>
    <w:p w:rsidR="00A037B5" w:rsidRPr="00E61A28" w:rsidRDefault="00A037B5" w:rsidP="00A037B5">
      <w:pPr>
        <w:pStyle w:val="a3"/>
        <w:spacing w:line="360" w:lineRule="auto"/>
        <w:ind w:left="76" w:firstLine="491"/>
        <w:jc w:val="both"/>
        <w:rPr>
          <w:rFonts w:ascii="Times New Roman" w:hAnsi="Times New Roman" w:cs="Times New Roman"/>
          <w:sz w:val="28"/>
          <w:szCs w:val="28"/>
        </w:rPr>
      </w:pPr>
      <w:r w:rsidRPr="00E61A28">
        <w:rPr>
          <w:rFonts w:ascii="Times New Roman" w:hAnsi="Times New Roman" w:cs="Times New Roman"/>
          <w:sz w:val="28"/>
          <w:szCs w:val="28"/>
        </w:rPr>
        <w:t xml:space="preserve">Лабораторія відбирає, акумулює та концентрує кращі освітні, дидактичні, методичні напрацювання та забезпечує вільний доступ до якісного контенту </w:t>
      </w:r>
      <w:r w:rsidRPr="00E61A28">
        <w:rPr>
          <w:rFonts w:ascii="Times New Roman" w:hAnsi="Times New Roman" w:cs="Times New Roman"/>
          <w:sz w:val="28"/>
          <w:szCs w:val="28"/>
        </w:rPr>
        <w:lastRenderedPageBreak/>
        <w:t>через електронний  ресурс «Цифрова лабораторія педагогічного досвіду ХОІППО» та стаціонарну виставку.</w:t>
      </w:r>
    </w:p>
    <w:p w:rsidR="00A037B5" w:rsidRPr="00E61A28" w:rsidRDefault="00A037B5" w:rsidP="00A037B5">
      <w:pPr>
        <w:pStyle w:val="a3"/>
        <w:spacing w:line="360" w:lineRule="auto"/>
        <w:ind w:left="76" w:firstLine="491"/>
        <w:jc w:val="both"/>
        <w:rPr>
          <w:rFonts w:ascii="Times New Roman" w:hAnsi="Times New Roman" w:cs="Times New Roman"/>
          <w:sz w:val="28"/>
          <w:szCs w:val="28"/>
        </w:rPr>
      </w:pPr>
      <w:r w:rsidRPr="00E61A28">
        <w:rPr>
          <w:rFonts w:ascii="Times New Roman" w:hAnsi="Times New Roman" w:cs="Times New Roman"/>
          <w:sz w:val="28"/>
          <w:szCs w:val="28"/>
        </w:rPr>
        <w:t>Провідною метою діяльності Лабораторії є сприяння реалізації державної політики в галузі освіти, забезпечення змістовного та якісного контенту при наповнені інформаційно-освітнього середовища області, у відповідності до сучасних вимог, шляхом виявлення, дослідження ефективності, вивчення, популяризації та поширен</w:t>
      </w:r>
      <w:r>
        <w:rPr>
          <w:rFonts w:ascii="Times New Roman" w:hAnsi="Times New Roman" w:cs="Times New Roman"/>
          <w:sz w:val="28"/>
          <w:szCs w:val="28"/>
        </w:rPr>
        <w:t>ня передових педагогічних практик</w:t>
      </w:r>
      <w:r w:rsidRPr="00E61A28">
        <w:rPr>
          <w:rFonts w:ascii="Times New Roman" w:hAnsi="Times New Roman" w:cs="Times New Roman"/>
          <w:sz w:val="28"/>
          <w:szCs w:val="28"/>
        </w:rPr>
        <w:t xml:space="preserve"> освітян області, підвищення професійної та ІКТ компетентності педагогів, керівників  та методичних служб області.</w:t>
      </w:r>
    </w:p>
    <w:p w:rsidR="00A037B5" w:rsidRPr="00E61A28" w:rsidRDefault="00A037B5" w:rsidP="00A037B5">
      <w:pPr>
        <w:pStyle w:val="a3"/>
        <w:spacing w:line="360" w:lineRule="auto"/>
        <w:ind w:left="567"/>
        <w:jc w:val="both"/>
        <w:rPr>
          <w:rFonts w:ascii="Times New Roman" w:hAnsi="Times New Roman" w:cs="Times New Roman"/>
          <w:sz w:val="28"/>
          <w:szCs w:val="28"/>
        </w:rPr>
      </w:pPr>
      <w:r w:rsidRPr="00E61A28">
        <w:rPr>
          <w:rFonts w:ascii="Times New Roman" w:hAnsi="Times New Roman" w:cs="Times New Roman"/>
          <w:sz w:val="28"/>
          <w:szCs w:val="28"/>
        </w:rPr>
        <w:t>Структура:</w:t>
      </w:r>
    </w:p>
    <w:p w:rsidR="00A037B5" w:rsidRPr="00E61A28" w:rsidRDefault="00A037B5" w:rsidP="00A037B5">
      <w:p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 xml:space="preserve">Керівництво діяльністю Лабораторії здійснюється </w:t>
      </w:r>
      <w:r w:rsidRPr="00E61A28">
        <w:rPr>
          <w:rFonts w:ascii="Times New Roman" w:hAnsi="Times New Roman" w:cs="Times New Roman"/>
          <w:i/>
          <w:sz w:val="28"/>
          <w:szCs w:val="28"/>
        </w:rPr>
        <w:t>завідувачем</w:t>
      </w:r>
      <w:r w:rsidRPr="00E61A28">
        <w:rPr>
          <w:rFonts w:ascii="Times New Roman" w:hAnsi="Times New Roman" w:cs="Times New Roman"/>
          <w:sz w:val="28"/>
          <w:szCs w:val="28"/>
        </w:rPr>
        <w:t>.</w:t>
      </w:r>
    </w:p>
    <w:p w:rsidR="00A037B5" w:rsidRPr="00E61A28" w:rsidRDefault="00A037B5" w:rsidP="00A037B5">
      <w:pPr>
        <w:spacing w:line="360" w:lineRule="auto"/>
        <w:ind w:left="76"/>
        <w:jc w:val="both"/>
        <w:rPr>
          <w:rFonts w:ascii="Times New Roman" w:hAnsi="Times New Roman" w:cs="Times New Roman"/>
          <w:sz w:val="28"/>
          <w:szCs w:val="28"/>
        </w:rPr>
      </w:pPr>
      <w:r w:rsidRPr="00E61A28">
        <w:rPr>
          <w:rFonts w:ascii="Times New Roman" w:hAnsi="Times New Roman" w:cs="Times New Roman"/>
          <w:sz w:val="28"/>
          <w:szCs w:val="28"/>
        </w:rPr>
        <w:t xml:space="preserve">До складу Лабораторії входять </w:t>
      </w:r>
      <w:r w:rsidRPr="00E61A28">
        <w:rPr>
          <w:rFonts w:ascii="Times New Roman" w:hAnsi="Times New Roman" w:cs="Times New Roman"/>
          <w:b/>
          <w:i/>
          <w:sz w:val="28"/>
          <w:szCs w:val="28"/>
        </w:rPr>
        <w:t>координатори</w:t>
      </w:r>
      <w:r w:rsidRPr="00E61A28">
        <w:rPr>
          <w:rFonts w:ascii="Times New Roman" w:hAnsi="Times New Roman" w:cs="Times New Roman"/>
          <w:b/>
          <w:sz w:val="28"/>
          <w:szCs w:val="28"/>
        </w:rPr>
        <w:t>:</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Завідувачі кафедр ХОІППО;</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Завідувачі науково-методичних центрів ХОІППО;</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Завідувачі методичних служб області,</w:t>
      </w:r>
    </w:p>
    <w:p w:rsidR="00A037B5" w:rsidRPr="00E61A28" w:rsidRDefault="00A037B5" w:rsidP="00A037B5">
      <w:pPr>
        <w:pStyle w:val="a3"/>
        <w:spacing w:line="360" w:lineRule="auto"/>
        <w:ind w:left="436"/>
        <w:jc w:val="both"/>
        <w:rPr>
          <w:rFonts w:ascii="Times New Roman" w:hAnsi="Times New Roman" w:cs="Times New Roman"/>
          <w:sz w:val="28"/>
          <w:szCs w:val="28"/>
        </w:rPr>
      </w:pPr>
      <w:r w:rsidRPr="00E61A28">
        <w:rPr>
          <w:rFonts w:ascii="Times New Roman" w:hAnsi="Times New Roman" w:cs="Times New Roman"/>
          <w:sz w:val="28"/>
          <w:szCs w:val="28"/>
        </w:rPr>
        <w:t>А також</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Наукові консультанти;</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Наукові експерти;</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Методисти ХОІППО;</w:t>
      </w:r>
    </w:p>
    <w:p w:rsidR="00A037B5" w:rsidRPr="00E61A28" w:rsidRDefault="00A037B5" w:rsidP="00A037B5">
      <w:pPr>
        <w:pStyle w:val="a3"/>
        <w:numPr>
          <w:ilvl w:val="0"/>
          <w:numId w:val="2"/>
        </w:numPr>
        <w:spacing w:line="360" w:lineRule="auto"/>
        <w:jc w:val="both"/>
        <w:rPr>
          <w:rFonts w:ascii="Times New Roman" w:hAnsi="Times New Roman" w:cs="Times New Roman"/>
          <w:sz w:val="28"/>
          <w:szCs w:val="28"/>
        </w:rPr>
      </w:pPr>
      <w:r w:rsidRPr="00E61A28">
        <w:rPr>
          <w:rFonts w:ascii="Times New Roman" w:hAnsi="Times New Roman" w:cs="Times New Roman"/>
          <w:sz w:val="28"/>
          <w:szCs w:val="28"/>
        </w:rPr>
        <w:t>Районні та міські методисти;</w:t>
      </w:r>
    </w:p>
    <w:p w:rsidR="00A037B5" w:rsidRPr="00E61A28" w:rsidRDefault="00A037B5" w:rsidP="00A037B5">
      <w:pPr>
        <w:spacing w:line="360" w:lineRule="auto"/>
        <w:jc w:val="both"/>
        <w:rPr>
          <w:rFonts w:ascii="Times New Roman" w:hAnsi="Times New Roman" w:cs="Times New Roman"/>
          <w:sz w:val="28"/>
          <w:szCs w:val="28"/>
        </w:rPr>
      </w:pPr>
      <w:r w:rsidRPr="00E61A28">
        <w:rPr>
          <w:rFonts w:ascii="Times New Roman" w:hAnsi="Times New Roman" w:cs="Times New Roman"/>
          <w:b/>
          <w:i/>
          <w:sz w:val="28"/>
          <w:szCs w:val="28"/>
        </w:rPr>
        <w:t>Члени експертних комісій</w:t>
      </w:r>
      <w:r w:rsidRPr="00E61A28">
        <w:rPr>
          <w:rFonts w:ascii="Times New Roman" w:hAnsi="Times New Roman" w:cs="Times New Roman"/>
          <w:b/>
          <w:sz w:val="28"/>
          <w:szCs w:val="28"/>
        </w:rPr>
        <w:t>:</w:t>
      </w:r>
      <w:r w:rsidRPr="00E61A28">
        <w:rPr>
          <w:rFonts w:ascii="Times New Roman" w:hAnsi="Times New Roman" w:cs="Times New Roman"/>
          <w:sz w:val="28"/>
          <w:szCs w:val="28"/>
        </w:rPr>
        <w:t xml:space="preserve"> науковці, досвідчені керівники та педагогічні працівники закладів дошкільної, загальної середньої та позашкільної освіти, практичні психологи (затверджуються щорічно на науково-методичній раді ХОІППО).</w:t>
      </w:r>
    </w:p>
    <w:p w:rsidR="00A037B5" w:rsidRPr="00E61A28" w:rsidRDefault="00A037B5" w:rsidP="00A037B5">
      <w:pPr>
        <w:pStyle w:val="a3"/>
        <w:spacing w:line="360" w:lineRule="auto"/>
        <w:ind w:left="76"/>
        <w:jc w:val="both"/>
        <w:rPr>
          <w:rFonts w:ascii="Times New Roman" w:hAnsi="Times New Roman" w:cs="Times New Roman"/>
          <w:sz w:val="28"/>
          <w:szCs w:val="28"/>
        </w:rPr>
      </w:pPr>
      <w:r w:rsidRPr="00E61A28">
        <w:rPr>
          <w:rFonts w:ascii="Times New Roman" w:hAnsi="Times New Roman" w:cs="Times New Roman"/>
          <w:b/>
          <w:i/>
          <w:sz w:val="28"/>
          <w:szCs w:val="28"/>
        </w:rPr>
        <w:t>Учасниками</w:t>
      </w:r>
      <w:r w:rsidRPr="00E61A28">
        <w:rPr>
          <w:rFonts w:ascii="Times New Roman" w:hAnsi="Times New Roman" w:cs="Times New Roman"/>
          <w:sz w:val="28"/>
          <w:szCs w:val="28"/>
        </w:rPr>
        <w:t xml:space="preserve"> можуть бути всі педагогічні працівники, чий досвід відповідає критеріям та вимогам</w:t>
      </w:r>
      <w:r>
        <w:rPr>
          <w:rFonts w:ascii="Times New Roman" w:hAnsi="Times New Roman" w:cs="Times New Roman"/>
          <w:sz w:val="28"/>
          <w:szCs w:val="28"/>
        </w:rPr>
        <w:t xml:space="preserve"> описаним у положеннях.</w:t>
      </w:r>
    </w:p>
    <w:p w:rsidR="00A037B5" w:rsidRPr="00E61A28" w:rsidRDefault="00A037B5" w:rsidP="00A037B5">
      <w:pPr>
        <w:pStyle w:val="a3"/>
        <w:spacing w:line="360" w:lineRule="auto"/>
        <w:ind w:left="76"/>
        <w:jc w:val="both"/>
        <w:rPr>
          <w:rFonts w:ascii="Times New Roman" w:hAnsi="Times New Roman" w:cs="Times New Roman"/>
          <w:sz w:val="28"/>
          <w:szCs w:val="28"/>
        </w:rPr>
      </w:pPr>
      <w:r w:rsidRPr="00E61A28">
        <w:rPr>
          <w:rFonts w:ascii="Times New Roman" w:hAnsi="Times New Roman" w:cs="Times New Roman"/>
          <w:b/>
          <w:i/>
          <w:sz w:val="28"/>
          <w:szCs w:val="28"/>
        </w:rPr>
        <w:t>Користувачі -</w:t>
      </w:r>
      <w:r w:rsidRPr="00E61A28">
        <w:rPr>
          <w:rFonts w:ascii="Times New Roman" w:hAnsi="Times New Roman" w:cs="Times New Roman"/>
          <w:sz w:val="28"/>
          <w:szCs w:val="28"/>
        </w:rPr>
        <w:t xml:space="preserve"> усі бажаючі.</w:t>
      </w:r>
    </w:p>
    <w:p w:rsidR="00A037B5" w:rsidRPr="00E61A28" w:rsidRDefault="00A037B5" w:rsidP="00A037B5">
      <w:pPr>
        <w:pStyle w:val="a3"/>
        <w:spacing w:line="360" w:lineRule="auto"/>
        <w:ind w:left="76" w:firstLine="491"/>
        <w:jc w:val="both"/>
        <w:rPr>
          <w:rFonts w:ascii="Times New Roman" w:hAnsi="Times New Roman" w:cs="Times New Roman"/>
          <w:sz w:val="28"/>
          <w:szCs w:val="28"/>
        </w:rPr>
      </w:pPr>
      <w:r w:rsidRPr="00E61A28">
        <w:rPr>
          <w:rFonts w:ascii="Times New Roman" w:hAnsi="Times New Roman" w:cs="Times New Roman"/>
          <w:sz w:val="28"/>
          <w:szCs w:val="28"/>
        </w:rPr>
        <w:t>Організаційне забезпечення діяльності Лабораторії здійснює завідувач за погодженням з ректором ХОІППО</w:t>
      </w:r>
    </w:p>
    <w:p w:rsidR="00CA3AD5" w:rsidRDefault="00A037B5" w:rsidP="00A037B5">
      <w:pPr>
        <w:rPr>
          <w:rFonts w:ascii="Times New Roman" w:hAnsi="Times New Roman" w:cs="Times New Roman"/>
          <w:sz w:val="28"/>
          <w:szCs w:val="28"/>
        </w:rPr>
      </w:pPr>
      <w:r w:rsidRPr="00E61A28">
        <w:rPr>
          <w:rFonts w:ascii="Times New Roman" w:hAnsi="Times New Roman" w:cs="Times New Roman"/>
          <w:sz w:val="28"/>
          <w:szCs w:val="28"/>
        </w:rPr>
        <w:lastRenderedPageBreak/>
        <w:t>Лабораторія проводить роботу у відповідності до річного плану</w:t>
      </w:r>
    </w:p>
    <w:p w:rsidR="00A037B5" w:rsidRDefault="006A6BA4" w:rsidP="00A037B5">
      <w:bookmarkStart w:id="0" w:name="_GoBack"/>
      <w:r>
        <w:rPr>
          <w:noProof/>
          <w:lang w:eastAsia="uk-UA"/>
        </w:rPr>
        <w:drawing>
          <wp:inline distT="0" distB="0" distL="0" distR="0" wp14:anchorId="354B2A48">
            <wp:extent cx="6167812" cy="51911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1798" cy="5194480"/>
                    </a:xfrm>
                    <a:prstGeom prst="rect">
                      <a:avLst/>
                    </a:prstGeom>
                    <a:noFill/>
                  </pic:spPr>
                </pic:pic>
              </a:graphicData>
            </a:graphic>
          </wp:inline>
        </w:drawing>
      </w:r>
      <w:bookmarkEnd w:id="0"/>
    </w:p>
    <w:sectPr w:rsidR="00A037B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ndera Pro Heavy">
    <w:panose1 w:val="02060904040200020004"/>
    <w:charset w:val="00"/>
    <w:family w:val="roman"/>
    <w:notTrueType/>
    <w:pitch w:val="variable"/>
    <w:sig w:usb0="A00002AF" w:usb1="4000807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A0B77"/>
    <w:multiLevelType w:val="hybridMultilevel"/>
    <w:tmpl w:val="0A5CD2EC"/>
    <w:lvl w:ilvl="0" w:tplc="04090001">
      <w:start w:val="1"/>
      <w:numFmt w:val="bullet"/>
      <w:lvlText w:val=""/>
      <w:lvlJc w:val="left"/>
      <w:pPr>
        <w:ind w:left="864" w:hanging="360"/>
      </w:pPr>
      <w:rPr>
        <w:rFonts w:ascii="Symbol" w:hAnsi="Symbol" w:hint="default"/>
      </w:rPr>
    </w:lvl>
    <w:lvl w:ilvl="1" w:tplc="04220003" w:tentative="1">
      <w:start w:val="1"/>
      <w:numFmt w:val="bullet"/>
      <w:lvlText w:val="o"/>
      <w:lvlJc w:val="left"/>
      <w:pPr>
        <w:ind w:left="1584" w:hanging="360"/>
      </w:pPr>
      <w:rPr>
        <w:rFonts w:ascii="Courier New" w:hAnsi="Courier New" w:cs="Courier New" w:hint="default"/>
      </w:rPr>
    </w:lvl>
    <w:lvl w:ilvl="2" w:tplc="04220005" w:tentative="1">
      <w:start w:val="1"/>
      <w:numFmt w:val="bullet"/>
      <w:lvlText w:val=""/>
      <w:lvlJc w:val="left"/>
      <w:pPr>
        <w:ind w:left="2304" w:hanging="360"/>
      </w:pPr>
      <w:rPr>
        <w:rFonts w:ascii="Wingdings" w:hAnsi="Wingdings" w:hint="default"/>
      </w:rPr>
    </w:lvl>
    <w:lvl w:ilvl="3" w:tplc="04220001" w:tentative="1">
      <w:start w:val="1"/>
      <w:numFmt w:val="bullet"/>
      <w:lvlText w:val=""/>
      <w:lvlJc w:val="left"/>
      <w:pPr>
        <w:ind w:left="3024" w:hanging="360"/>
      </w:pPr>
      <w:rPr>
        <w:rFonts w:ascii="Symbol" w:hAnsi="Symbol" w:hint="default"/>
      </w:rPr>
    </w:lvl>
    <w:lvl w:ilvl="4" w:tplc="04220003" w:tentative="1">
      <w:start w:val="1"/>
      <w:numFmt w:val="bullet"/>
      <w:lvlText w:val="o"/>
      <w:lvlJc w:val="left"/>
      <w:pPr>
        <w:ind w:left="3744" w:hanging="360"/>
      </w:pPr>
      <w:rPr>
        <w:rFonts w:ascii="Courier New" w:hAnsi="Courier New" w:cs="Courier New" w:hint="default"/>
      </w:rPr>
    </w:lvl>
    <w:lvl w:ilvl="5" w:tplc="04220005" w:tentative="1">
      <w:start w:val="1"/>
      <w:numFmt w:val="bullet"/>
      <w:lvlText w:val=""/>
      <w:lvlJc w:val="left"/>
      <w:pPr>
        <w:ind w:left="4464" w:hanging="360"/>
      </w:pPr>
      <w:rPr>
        <w:rFonts w:ascii="Wingdings" w:hAnsi="Wingdings" w:hint="default"/>
      </w:rPr>
    </w:lvl>
    <w:lvl w:ilvl="6" w:tplc="04220001" w:tentative="1">
      <w:start w:val="1"/>
      <w:numFmt w:val="bullet"/>
      <w:lvlText w:val=""/>
      <w:lvlJc w:val="left"/>
      <w:pPr>
        <w:ind w:left="5184" w:hanging="360"/>
      </w:pPr>
      <w:rPr>
        <w:rFonts w:ascii="Symbol" w:hAnsi="Symbol" w:hint="default"/>
      </w:rPr>
    </w:lvl>
    <w:lvl w:ilvl="7" w:tplc="04220003" w:tentative="1">
      <w:start w:val="1"/>
      <w:numFmt w:val="bullet"/>
      <w:lvlText w:val="o"/>
      <w:lvlJc w:val="left"/>
      <w:pPr>
        <w:ind w:left="5904" w:hanging="360"/>
      </w:pPr>
      <w:rPr>
        <w:rFonts w:ascii="Courier New" w:hAnsi="Courier New" w:cs="Courier New" w:hint="default"/>
      </w:rPr>
    </w:lvl>
    <w:lvl w:ilvl="8" w:tplc="04220005" w:tentative="1">
      <w:start w:val="1"/>
      <w:numFmt w:val="bullet"/>
      <w:lvlText w:val=""/>
      <w:lvlJc w:val="left"/>
      <w:pPr>
        <w:ind w:left="6624" w:hanging="360"/>
      </w:pPr>
      <w:rPr>
        <w:rFonts w:ascii="Wingdings" w:hAnsi="Wingdings" w:hint="default"/>
      </w:rPr>
    </w:lvl>
  </w:abstractNum>
  <w:abstractNum w:abstractNumId="1" w15:restartNumberingAfterBreak="0">
    <w:nsid w:val="37CE0730"/>
    <w:multiLevelType w:val="hybridMultilevel"/>
    <w:tmpl w:val="BC6E48A8"/>
    <w:lvl w:ilvl="0" w:tplc="4A6A48EA">
      <w:start w:val="4"/>
      <w:numFmt w:val="bullet"/>
      <w:lvlText w:val="-"/>
      <w:lvlJc w:val="left"/>
      <w:pPr>
        <w:ind w:left="436" w:hanging="360"/>
      </w:pPr>
      <w:rPr>
        <w:rFonts w:ascii="Times New Roman" w:eastAsiaTheme="minorHAnsi" w:hAnsi="Times New Roman" w:cs="Times New Roman"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243"/>
    <w:rsid w:val="003A5243"/>
    <w:rsid w:val="006A6BA4"/>
    <w:rsid w:val="008C72B8"/>
    <w:rsid w:val="00A037B5"/>
    <w:rsid w:val="00CA3AD5"/>
    <w:rsid w:val="00D346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84BBCF-89B1-4496-8264-18D8D7E8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7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37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4098</Words>
  <Characters>2336</Characters>
  <Application>Microsoft Office Word</Application>
  <DocSecurity>0</DocSecurity>
  <Lines>19</Lines>
  <Paragraphs>12</Paragraphs>
  <ScaleCrop>false</ScaleCrop>
  <Company>SPecialiST RePack</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Olexandra Pasternak</dc:creator>
  <cp:keywords/>
  <dc:description/>
  <cp:lastModifiedBy>Olexandra Pasternak</cp:lastModifiedBy>
  <cp:revision>6</cp:revision>
  <dcterms:created xsi:type="dcterms:W3CDTF">2018-06-14T16:33:00Z</dcterms:created>
  <dcterms:modified xsi:type="dcterms:W3CDTF">2021-03-03T15:05:00Z</dcterms:modified>
</cp:coreProperties>
</file>